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74333F" w14:textId="77777777" w:rsidR="00FD4273" w:rsidRDefault="00FD4273">
      <w:pPr>
        <w:pStyle w:val="ConsPlusNormal"/>
        <w:outlineLvl w:val="0"/>
      </w:pPr>
      <w:bookmarkStart w:id="0" w:name="_GoBack"/>
      <w:bookmarkEnd w:id="0"/>
    </w:p>
    <w:p w14:paraId="43DEE236" w14:textId="77777777" w:rsidR="00FD4273" w:rsidRDefault="00257159">
      <w:pPr>
        <w:pStyle w:val="ConsPlusTitle"/>
        <w:jc w:val="center"/>
      </w:pPr>
      <w:r>
        <w:t>МИНИСТЕРСТВО СТРОИТЕЛЬСТВА И ЖИЛИЩНО-КОММУНАЛЬНОГО</w:t>
      </w:r>
    </w:p>
    <w:p w14:paraId="589901CA" w14:textId="77777777" w:rsidR="00FD4273" w:rsidRDefault="00257159">
      <w:pPr>
        <w:pStyle w:val="ConsPlusTitle"/>
        <w:jc w:val="center"/>
      </w:pPr>
      <w:r>
        <w:t>ХОЗЯЙСТВА РОССИЙСКОЙ ФЕДЕРАЦИИ</w:t>
      </w:r>
    </w:p>
    <w:p w14:paraId="00E689DD" w14:textId="77777777" w:rsidR="00FD4273" w:rsidRDefault="00FD4273">
      <w:pPr>
        <w:pStyle w:val="ConsPlusTitle"/>
        <w:jc w:val="center"/>
      </w:pPr>
    </w:p>
    <w:p w14:paraId="274390D8" w14:textId="77777777" w:rsidR="00FD4273" w:rsidRDefault="00257159">
      <w:pPr>
        <w:pStyle w:val="ConsPlusTitle"/>
        <w:jc w:val="center"/>
      </w:pPr>
      <w:r>
        <w:t>ПИСЬМО</w:t>
      </w:r>
    </w:p>
    <w:p w14:paraId="661872BA" w14:textId="77777777" w:rsidR="00FD4273" w:rsidRDefault="00257159">
      <w:pPr>
        <w:pStyle w:val="ConsPlusTitle"/>
        <w:jc w:val="center"/>
      </w:pPr>
      <w:r>
        <w:t>от 13 марта 2026 г. N 5600-ОГ/00</w:t>
      </w:r>
    </w:p>
    <w:p w14:paraId="52F6411E" w14:textId="77777777" w:rsidR="00FD4273" w:rsidRDefault="00FD4273">
      <w:pPr>
        <w:pStyle w:val="ConsPlusNormal"/>
        <w:jc w:val="center"/>
      </w:pPr>
    </w:p>
    <w:p w14:paraId="4C2D0180" w14:textId="77777777" w:rsidR="00FD4273" w:rsidRDefault="00257159">
      <w:pPr>
        <w:pStyle w:val="ConsPlusNormal"/>
        <w:ind w:firstLine="540"/>
        <w:jc w:val="both"/>
      </w:pPr>
      <w:r>
        <w:t>Департамент развития жилищно-коммунального хозяйства Минстроя России рассмотрел обращение и в пределах компетенции сообщает следующее.</w:t>
      </w:r>
    </w:p>
    <w:p w14:paraId="759F7106" w14:textId="77777777" w:rsidR="00FD4273" w:rsidRDefault="00257159">
      <w:pPr>
        <w:pStyle w:val="ConsPlusNormal"/>
        <w:spacing w:before="240"/>
        <w:ind w:firstLine="540"/>
        <w:jc w:val="both"/>
      </w:pPr>
      <w:r>
        <w:t xml:space="preserve">01.03.2025 вступил в силу Федеральный </w:t>
      </w:r>
      <w:hyperlink r:id="rId7" w:tooltip="Федеральный закон от 13.12.2024 N 463-ФЗ &quot;О внесении изменений в Жилищный кодекс Российской Федерации и признании утратившей силу части 4 статьи 10 Федерального закона &quot;О государственной информационной системе жилищно-коммунального хозяйства&quot; {КонсультантПлюс}">
        <w:r>
          <w:rPr>
            <w:color w:val="0000FF"/>
          </w:rPr>
          <w:t>закон</w:t>
        </w:r>
      </w:hyperlink>
      <w:r>
        <w:t xml:space="preserve"> от 13.12.2024 N 463-ФЗ "О внесении изменений в Жилищный кодекс Российской Федерации и признании утратившей силу части 4 статьи 10 Федерального закона "О государственной информационной системе жилищно-коммунального хозяйства" (далее - Закон N 463-ФЗ).</w:t>
      </w:r>
    </w:p>
    <w:p w14:paraId="00BFF81B" w14:textId="77777777" w:rsidR="00FD4273" w:rsidRDefault="00257159">
      <w:pPr>
        <w:pStyle w:val="ConsPlusNormal"/>
        <w:spacing w:before="240"/>
        <w:ind w:firstLine="540"/>
        <w:jc w:val="both"/>
      </w:pPr>
      <w:r>
        <w:t xml:space="preserve">Кроме этого, 01.09.2025 вступил в силу </w:t>
      </w:r>
      <w:hyperlink r:id="rId8" w:tooltip="Приказ Минстроя России от 30.04.2025 N 266/пр &quot;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собственников помещений в много">
        <w:r>
          <w:rPr>
            <w:color w:val="0000FF"/>
          </w:rPr>
          <w:t>приказ</w:t>
        </w:r>
      </w:hyperlink>
      <w:r>
        <w:t xml:space="preserve"> Минстроя России от 30.04.2025 N 266/пр "Об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собственников помещений в многоквартирном доме в уполномоченный исполнительный орган субъекта Российской Федерации, осуществляющий государственный жилищный надзор" (далее - Требования N 266/пр, Порядок N 266/пр), отменивший действие </w:t>
      </w:r>
      <w:hyperlink r:id="rId9" w:tooltip="Приказ Минстроя России от 28.01.2019 N 44/пр (ред. от 16.09.2022) &quot;Об утверждении Требований к оформлению протоколов общих собраний собственников помещений в многоквартирных домах и Порядка направления подлинников решений и протоколов общих собраний собственни">
        <w:r>
          <w:rPr>
            <w:color w:val="0000FF"/>
          </w:rPr>
          <w:t>приказа</w:t>
        </w:r>
      </w:hyperlink>
      <w:r>
        <w:t xml:space="preserve"> Минстроя России от 28.01.2019 N 44/пр.</w:t>
      </w:r>
    </w:p>
    <w:p w14:paraId="5F9DE046" w14:textId="77777777" w:rsidR="00FD4273" w:rsidRDefault="00257159">
      <w:pPr>
        <w:pStyle w:val="ConsPlusNormal"/>
        <w:spacing w:before="240"/>
        <w:ind w:firstLine="540"/>
        <w:jc w:val="both"/>
      </w:pPr>
      <w:r>
        <w:t>Данными нормативными актами уточняется порядок организации и проведения общего собрания собственников помещений в многоквартирном доме (далее - ОСС, общее собрание, МКД соответственно), в том числе с использованием государственной информационной системы жилищно-коммунального хозяйства (далее - ГИС ЖКХ) и региональных систем.</w:t>
      </w:r>
    </w:p>
    <w:p w14:paraId="46B1CDAC" w14:textId="77777777" w:rsidR="00FD4273" w:rsidRDefault="00257159">
      <w:pPr>
        <w:pStyle w:val="ConsPlusNormal"/>
        <w:spacing w:before="240"/>
        <w:ind w:firstLine="540"/>
        <w:jc w:val="both"/>
      </w:pPr>
      <w:r>
        <w:t>С учетом вышеуказанного, по вопросам обращения считаем возможным отметить следующее.</w:t>
      </w:r>
    </w:p>
    <w:p w14:paraId="2E2C2889" w14:textId="77777777" w:rsidR="00FD4273" w:rsidRDefault="00257159">
      <w:pPr>
        <w:pStyle w:val="ConsPlusNormal"/>
        <w:spacing w:before="240"/>
        <w:ind w:firstLine="540"/>
        <w:jc w:val="both"/>
      </w:pPr>
      <w:r>
        <w:t>1. По вопросу содержания информации в сообщении о проведении ОСС.</w:t>
      </w:r>
    </w:p>
    <w:p w14:paraId="6F1BDC92" w14:textId="77777777" w:rsidR="00FD4273" w:rsidRDefault="00257159">
      <w:pPr>
        <w:pStyle w:val="ConsPlusNormal"/>
        <w:spacing w:before="240"/>
        <w:ind w:firstLine="540"/>
        <w:jc w:val="both"/>
      </w:pPr>
      <w:r>
        <w:t xml:space="preserve">В соответствии с </w:t>
      </w:r>
      <w:hyperlink r:id="rId10" w:tooltip="&quot;Жилищный кодекс Российской Федерации&quot; от 29.12.2004 N 188-ФЗ (ред. от 20.02.2026) {КонсультантПлюс}">
        <w:r>
          <w:rPr>
            <w:color w:val="0000FF"/>
          </w:rPr>
          <w:t>частями 4</w:t>
        </w:r>
      </w:hyperlink>
      <w:r>
        <w:t xml:space="preserve"> и </w:t>
      </w:r>
      <w:hyperlink r:id="rId11" w:tooltip="&quot;Жилищный кодекс Российской Федерации&quot; от 29.12.2004 N 188-ФЗ (ред. от 20.02.2026) {КонсультантПлюс}">
        <w:r>
          <w:rPr>
            <w:color w:val="0000FF"/>
          </w:rPr>
          <w:t>5 статьи 45</w:t>
        </w:r>
      </w:hyperlink>
      <w:r>
        <w:t xml:space="preserve"> Жилищного кодекса Российской Федерации (далее - ЖК РФ) сообщение о проведении ОСС должно содержать: сведения об инициаторе собрания, форму проведения (очная/заочная/очно-заочная), дату, время и место проведения, повестку дня, порядок ознакомления с материалами собрания.</w:t>
      </w:r>
    </w:p>
    <w:p w14:paraId="1AE9ADD9" w14:textId="77777777" w:rsidR="00FD4273" w:rsidRDefault="00257159">
      <w:pPr>
        <w:pStyle w:val="ConsPlusNormal"/>
        <w:spacing w:before="240"/>
        <w:ind w:firstLine="540"/>
        <w:jc w:val="both"/>
      </w:pPr>
      <w:r>
        <w:t>Сообщение подлежит размещению в ГИС ЖКХ не позднее чем за 10 дней до даты собрания независимо от формы проведения такого ОСС, а также должно быть направлено собственникам заказным письмом, вручено под роспись или размещено в общедоступных местах дома.</w:t>
      </w:r>
    </w:p>
    <w:p w14:paraId="11BF2B63" w14:textId="77777777" w:rsidR="00FD4273" w:rsidRDefault="00257159">
      <w:pPr>
        <w:pStyle w:val="ConsPlusNormal"/>
        <w:spacing w:before="240"/>
        <w:ind w:firstLine="540"/>
        <w:jc w:val="both"/>
      </w:pPr>
      <w:r>
        <w:t>2. По вопросу о необходимости размещения решения и протокола ОСС в ГИС ЖКХ.</w:t>
      </w:r>
    </w:p>
    <w:p w14:paraId="6DF0285D" w14:textId="77777777" w:rsidR="00FD4273" w:rsidRDefault="00257159">
      <w:pPr>
        <w:pStyle w:val="ConsPlusNormal"/>
        <w:spacing w:before="240"/>
        <w:ind w:firstLine="540"/>
        <w:jc w:val="both"/>
      </w:pPr>
      <w:r>
        <w:t xml:space="preserve">В силу </w:t>
      </w:r>
      <w:hyperlink r:id="rId12" w:tooltip="&quot;Жилищный кодекс Российской Федерации&quot; от 29.12.2004 N 188-ФЗ (ред. от 20.02.2026) {КонсультантПлюс}">
        <w:r>
          <w:rPr>
            <w:color w:val="0000FF"/>
          </w:rPr>
          <w:t>части 1 статьи 46</w:t>
        </w:r>
      </w:hyperlink>
      <w:r>
        <w:t xml:space="preserve"> ЖК РФ решения и протокол ОСС подлежат размещению в ГИС ЖКХ или региональной информационной системе лицом, инициировавшим ОСС, не позднее чем через десять дней после проведения такого собрания.</w:t>
      </w:r>
    </w:p>
    <w:p w14:paraId="314968DA" w14:textId="77777777" w:rsidR="00FD4273" w:rsidRDefault="00257159">
      <w:pPr>
        <w:pStyle w:val="ConsPlusNormal"/>
        <w:spacing w:before="240"/>
        <w:ind w:firstLine="540"/>
        <w:jc w:val="both"/>
      </w:pPr>
      <w:r>
        <w:lastRenderedPageBreak/>
        <w:t>3. По вопросу о порядке оформления решений ОСС и необходимости составления решения ОСС исключительно на бумажном носителе.</w:t>
      </w:r>
    </w:p>
    <w:p w14:paraId="684850C7" w14:textId="77777777" w:rsidR="00FD4273" w:rsidRDefault="00257159">
      <w:pPr>
        <w:pStyle w:val="ConsPlusNormal"/>
        <w:spacing w:before="240"/>
        <w:ind w:firstLine="540"/>
        <w:jc w:val="both"/>
      </w:pPr>
      <w:r>
        <w:t xml:space="preserve">Порядок оформления решений собственников на общем собрании регламентируется </w:t>
      </w:r>
      <w:hyperlink r:id="rId13" w:tooltip="&quot;Жилищный кодекс Российской Федерации&quot; от 29.12.2004 N 188-ФЗ (ред. от 20.02.2026) {КонсультантПлюс}">
        <w:r>
          <w:rPr>
            <w:color w:val="0000FF"/>
          </w:rPr>
          <w:t>статьей 46</w:t>
        </w:r>
      </w:hyperlink>
      <w:r>
        <w:t xml:space="preserve"> ЖК РФ и </w:t>
      </w:r>
      <w:hyperlink r:id="rId14" w:tooltip="Приказ Минстроя России от 30.04.2025 N 266/пр &quot;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собственников помещений в много">
        <w:r>
          <w:rPr>
            <w:color w:val="0000FF"/>
          </w:rPr>
          <w:t>Требованиями</w:t>
        </w:r>
      </w:hyperlink>
      <w:r>
        <w:t xml:space="preserve"> N 266/пр.</w:t>
      </w:r>
    </w:p>
    <w:p w14:paraId="394FDD7A" w14:textId="77777777" w:rsidR="00FD4273" w:rsidRDefault="00257159">
      <w:pPr>
        <w:pStyle w:val="ConsPlusNormal"/>
        <w:spacing w:before="240"/>
        <w:ind w:firstLine="540"/>
        <w:jc w:val="both"/>
      </w:pPr>
      <w:r>
        <w:t>Форма решений собственников определяется способом проведения ОСС: при традиционном голосовании используются бумажные бюллетени, а при электронном голосовании через ГИС ЖКХ - электронные формы. При этом для отдельных категорий собственников (несовершеннолетних, иностранных граждан, лиц, голосующих по доверенности) сохраняется возможность оформления решений в письменной форме с последующим сканированием и размещением в системе.</w:t>
      </w:r>
    </w:p>
    <w:p w14:paraId="47F05C79" w14:textId="77777777" w:rsidR="00FD4273" w:rsidRDefault="00257159">
      <w:pPr>
        <w:pStyle w:val="ConsPlusNormal"/>
        <w:spacing w:before="240"/>
        <w:ind w:firstLine="540"/>
        <w:jc w:val="both"/>
      </w:pPr>
      <w:r>
        <w:t>В документе обязательно указываются персональные данные собственника (ФИО, СНИЛС (при традиционном голосовании), номер помещения, реквизиты права собственности), а также четкое выражение его позиции по каждому вопросу повестки дня ("за", "против", "воздержался").</w:t>
      </w:r>
    </w:p>
    <w:p w14:paraId="6B186EE9" w14:textId="77777777" w:rsidR="00FD4273" w:rsidRDefault="00257159">
      <w:pPr>
        <w:pStyle w:val="ConsPlusNormal"/>
        <w:spacing w:before="240"/>
        <w:ind w:firstLine="540"/>
        <w:jc w:val="both"/>
      </w:pPr>
      <w:r>
        <w:t xml:space="preserve">Согласно </w:t>
      </w:r>
      <w:hyperlink r:id="rId15" w:tooltip="&quot;Гражданский кодекс Российской Федерации (часть первая)&quot; от 30.11.1994 N 51-ФЗ (ред. от 31.07.2025, с изм. от 25.03.2026) (с изм. и доп., вступ. в силу с 01.08.2025) {КонсультантПлюс}">
        <w:r>
          <w:rPr>
            <w:color w:val="0000FF"/>
          </w:rPr>
          <w:t>части 3 статьи 181.2</w:t>
        </w:r>
      </w:hyperlink>
      <w:r>
        <w:t xml:space="preserve"> Гражданского кодекса Российской Федерации протокол собрания составляется и подписывается в установленном порядке. Несоблюдение требований к оформлению протокола может привести к признанию решений недействительными.</w:t>
      </w:r>
    </w:p>
    <w:p w14:paraId="2363E27F" w14:textId="77777777" w:rsidR="00FD4273" w:rsidRDefault="00257159">
      <w:pPr>
        <w:pStyle w:val="ConsPlusNormal"/>
        <w:spacing w:before="240"/>
        <w:ind w:firstLine="540"/>
        <w:jc w:val="both"/>
      </w:pPr>
      <w:r>
        <w:t>4. По вопросу обязательных приложений к протоколу ОСС.</w:t>
      </w:r>
    </w:p>
    <w:p w14:paraId="49F4F3BC" w14:textId="77777777" w:rsidR="00FD4273" w:rsidRDefault="00257159">
      <w:pPr>
        <w:pStyle w:val="ConsPlusNormal"/>
        <w:spacing w:before="240"/>
        <w:ind w:firstLine="540"/>
        <w:jc w:val="both"/>
      </w:pPr>
      <w:r>
        <w:t xml:space="preserve">В соответствии с </w:t>
      </w:r>
      <w:hyperlink r:id="rId16" w:tooltip="Приказ Минстроя России от 30.04.2025 N 266/пр &quot;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собственников помещений в много">
        <w:r>
          <w:rPr>
            <w:color w:val="0000FF"/>
          </w:rPr>
          <w:t>пунктами 16</w:t>
        </w:r>
      </w:hyperlink>
      <w:r>
        <w:t xml:space="preserve"> и </w:t>
      </w:r>
      <w:hyperlink r:id="rId17" w:tooltip="Приказ Минстроя России от 30.04.2025 N 266/пр &quot;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собственников помещений в много">
        <w:r>
          <w:rPr>
            <w:color w:val="0000FF"/>
          </w:rPr>
          <w:t>17</w:t>
        </w:r>
      </w:hyperlink>
      <w:r>
        <w:t xml:space="preserve"> Требований N 266/пр при проведении ОСС оформляется протокол общего собрания и приложения к нему, обеспечивающие подтверждение факта уведомления, участия и результатов голосования.</w:t>
      </w:r>
    </w:p>
    <w:p w14:paraId="553745B8" w14:textId="77777777" w:rsidR="00FD4273" w:rsidRDefault="00257159">
      <w:pPr>
        <w:pStyle w:val="ConsPlusNormal"/>
        <w:spacing w:before="240"/>
        <w:ind w:firstLine="540"/>
        <w:jc w:val="both"/>
      </w:pPr>
      <w:r>
        <w:t>К протоколу общего собрания собственников помещений в многоквартирном доме обязательно прилагаются:</w:t>
      </w:r>
    </w:p>
    <w:p w14:paraId="447A7631" w14:textId="77777777" w:rsidR="00FD4273" w:rsidRDefault="00257159">
      <w:pPr>
        <w:pStyle w:val="ConsPlusNormal"/>
        <w:spacing w:before="240"/>
        <w:ind w:firstLine="540"/>
        <w:jc w:val="both"/>
      </w:pPr>
      <w:r>
        <w:t>1) сведения о лицах, принявших участие в собрании (с указанием номера помещения, данных собственника и количества голосов);</w:t>
      </w:r>
    </w:p>
    <w:p w14:paraId="2915012E" w14:textId="77777777" w:rsidR="00FD4273" w:rsidRDefault="00257159">
      <w:pPr>
        <w:pStyle w:val="ConsPlusNormal"/>
        <w:spacing w:before="240"/>
        <w:ind w:firstLine="540"/>
        <w:jc w:val="both"/>
      </w:pPr>
      <w:r>
        <w:t>2) копия сообщения о проведении собрания;</w:t>
      </w:r>
    </w:p>
    <w:p w14:paraId="25DB1136" w14:textId="77777777" w:rsidR="00FD4273" w:rsidRDefault="00257159">
      <w:pPr>
        <w:pStyle w:val="ConsPlusNormal"/>
        <w:spacing w:before="240"/>
        <w:ind w:firstLine="540"/>
        <w:jc w:val="both"/>
      </w:pPr>
      <w:r>
        <w:t>3) документы, подтверждающие направление уведомления собственникам;</w:t>
      </w:r>
    </w:p>
    <w:p w14:paraId="603013BD" w14:textId="77777777" w:rsidR="00FD4273" w:rsidRDefault="00257159">
      <w:pPr>
        <w:pStyle w:val="ConsPlusNormal"/>
        <w:spacing w:before="240"/>
        <w:ind w:firstLine="540"/>
        <w:jc w:val="both"/>
      </w:pPr>
      <w:r>
        <w:t>4) списки присутствующих и приглашенных лиц;</w:t>
      </w:r>
    </w:p>
    <w:p w14:paraId="2F7232AC" w14:textId="77777777" w:rsidR="00FD4273" w:rsidRDefault="00257159">
      <w:pPr>
        <w:pStyle w:val="ConsPlusNormal"/>
        <w:spacing w:before="240"/>
        <w:ind w:firstLine="540"/>
        <w:jc w:val="both"/>
      </w:pPr>
      <w:r>
        <w:t>5) документы, удостоверяющие полномочия представителей;</w:t>
      </w:r>
    </w:p>
    <w:p w14:paraId="4B0EB15F" w14:textId="77777777" w:rsidR="00FD4273" w:rsidRDefault="00257159">
      <w:pPr>
        <w:pStyle w:val="ConsPlusNormal"/>
        <w:spacing w:before="240"/>
        <w:ind w:firstLine="540"/>
        <w:jc w:val="both"/>
      </w:pPr>
      <w:r>
        <w:t>6) рассмотренные на собрании документы;</w:t>
      </w:r>
    </w:p>
    <w:p w14:paraId="0DB76EE5" w14:textId="77777777" w:rsidR="00FD4273" w:rsidRDefault="00257159">
      <w:pPr>
        <w:pStyle w:val="ConsPlusNormal"/>
        <w:spacing w:before="240"/>
        <w:ind w:firstLine="540"/>
        <w:jc w:val="both"/>
      </w:pPr>
      <w:r>
        <w:t>7) письменные решения (бюллетени) собственников с их персональными данными и волеизъявлением по вопросам повестки дня.</w:t>
      </w:r>
    </w:p>
    <w:p w14:paraId="5125F173" w14:textId="77777777" w:rsidR="00FD4273" w:rsidRDefault="00257159">
      <w:pPr>
        <w:pStyle w:val="ConsPlusNormal"/>
        <w:spacing w:before="240"/>
        <w:ind w:firstLine="540"/>
        <w:jc w:val="both"/>
      </w:pPr>
      <w:r>
        <w:t>Дополнительно к протоколу могут быть приложены иные документы, если на них есть прямое указание в содержательной части протокола общего собрания. Все приложения должны быть пронумерованы и указаны в содержательной части протокола.</w:t>
      </w:r>
    </w:p>
    <w:p w14:paraId="37ACB3B3" w14:textId="77777777" w:rsidR="00FD4273" w:rsidRDefault="00257159">
      <w:pPr>
        <w:pStyle w:val="ConsPlusNormal"/>
        <w:spacing w:before="240"/>
        <w:ind w:firstLine="540"/>
        <w:jc w:val="both"/>
      </w:pPr>
      <w:r>
        <w:lastRenderedPageBreak/>
        <w:t>5. По вопросу о составлении списка присутствующих и приглашенных лиц на ОСС.</w:t>
      </w:r>
    </w:p>
    <w:p w14:paraId="7776BB95" w14:textId="77777777" w:rsidR="00FD4273" w:rsidRDefault="00257159">
      <w:pPr>
        <w:pStyle w:val="ConsPlusNormal"/>
        <w:spacing w:before="240"/>
        <w:ind w:firstLine="540"/>
        <w:jc w:val="both"/>
      </w:pPr>
      <w:r>
        <w:t xml:space="preserve">Согласно </w:t>
      </w:r>
      <w:hyperlink r:id="rId18" w:tooltip="Приказ Минстроя России от 30.04.2025 N 266/пр &quot;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собственников помещений в много">
        <w:r>
          <w:rPr>
            <w:color w:val="0000FF"/>
          </w:rPr>
          <w:t>пункту 16</w:t>
        </w:r>
      </w:hyperlink>
      <w:r>
        <w:t xml:space="preserve"> Требований N 266/пр к протоколу ОСС прилагаются сведения о лицах, принявших участие в общем собрании, которые содержат: номер принадлежащего ему помещения в МКД; для физических лиц: имя и первая буква фамилии, для юридических лиц: полное и (или) сокращенное (при наличии) наименования юридического лица или идентификационный номер налогоплательщика (ИНН); количество голосов, которым обладает собственник помещения в МКД.</w:t>
      </w:r>
    </w:p>
    <w:p w14:paraId="21073000" w14:textId="77777777" w:rsidR="00FD4273" w:rsidRDefault="00BB4399">
      <w:pPr>
        <w:pStyle w:val="ConsPlusNormal"/>
        <w:spacing w:before="240"/>
        <w:ind w:firstLine="540"/>
        <w:jc w:val="both"/>
      </w:pPr>
      <w:hyperlink r:id="rId19" w:tooltip="Приказ Минстроя России от 30.04.2025 N 266/пр &quot;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собственников помещений в много">
        <w:r w:rsidR="00257159">
          <w:rPr>
            <w:color w:val="0000FF"/>
          </w:rPr>
          <w:t>Подпунктом "е" пункта 17</w:t>
        </w:r>
      </w:hyperlink>
      <w:r w:rsidR="00257159">
        <w:t xml:space="preserve"> Требований N 266/пр предусмотрено, что в случае проведения ОСС без использования ГИС ЖКХ с протоколом общего собрания также оформляются и размещаются в системе письменные решения (бюллетени) собственников помещений и (или) их представителей, принявших участие в проведенном общем собрании, содержащие сведения о таких лицах: для юридических лиц указывается полное наименование и основной государственный регистрационный номер (ОГРН) юридического лица; для физических лиц указывается фамилия, имя, отчество (при наличии) в соответствии с документом, удостоверяющим личность гражданина; страховой номер индивидуального лицевого счета (СНИЛС); номер принадлежащего ему на праве собственности помещения в МКД (при наличии), номер и дата государственной регистрации права собственности на помещение в МКД, доля в праве собственности на помещение и его общая площадь, наименование и реквизиты документа, удостоверяющего полномочия представителя собственника помещения в МКД, подпись собственника помещения в МКД или его представителя, дату их заполнения, а также сведения о волеизъявлении собственников помещений в МКД или их представителей.</w:t>
      </w:r>
    </w:p>
    <w:p w14:paraId="2BC946FE" w14:textId="77777777" w:rsidR="00FD4273" w:rsidRDefault="00257159">
      <w:pPr>
        <w:pStyle w:val="ConsPlusNormal"/>
        <w:spacing w:before="240"/>
        <w:ind w:firstLine="540"/>
        <w:jc w:val="both"/>
      </w:pPr>
      <w:r>
        <w:t>В силу толкования указанных норм под лицами, принявшими участие в ОСС помещений в МКД, следует понимать только собственников помещений в МКД или их представителей (в случае проведения ОСС без использования ГИС ЖКХ), непосредственно принявших участие в проведенном ОСС.</w:t>
      </w:r>
    </w:p>
    <w:p w14:paraId="63B553B1" w14:textId="77777777" w:rsidR="00FD4273" w:rsidRDefault="00257159">
      <w:pPr>
        <w:pStyle w:val="ConsPlusNormal"/>
        <w:spacing w:before="240"/>
        <w:ind w:firstLine="540"/>
        <w:jc w:val="both"/>
      </w:pPr>
      <w:r>
        <w:t xml:space="preserve">В соответствии с </w:t>
      </w:r>
      <w:hyperlink r:id="rId20" w:tooltip="Приказ Минстроя России от 30.04.2025 N 266/пр &quot;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собственников помещений в много">
        <w:r>
          <w:rPr>
            <w:color w:val="0000FF"/>
          </w:rPr>
          <w:t>подпунктами "в"</w:t>
        </w:r>
      </w:hyperlink>
      <w:r>
        <w:t xml:space="preserve">, </w:t>
      </w:r>
      <w:hyperlink r:id="rId21" w:tooltip="Приказ Минстроя России от 30.04.2025 N 266/пр &quot;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собственников помещений в много">
        <w:r>
          <w:rPr>
            <w:color w:val="0000FF"/>
          </w:rPr>
          <w:t>"г" пункта 17</w:t>
        </w:r>
      </w:hyperlink>
      <w:r>
        <w:t xml:space="preserve"> Требований N 266/пр в случае проведения общего собрания без использования системы с протоколом общего собрания также оформляются и размещаются в системе списки присутствующих и приглашенных лиц, документы (копии документов, при предоставлении оригинала), удостоверяющие полномочия представителей собственников помещений в МКД, принявших участие в ОСС, и приглашенных лиц.</w:t>
      </w:r>
    </w:p>
    <w:p w14:paraId="3E5889D6" w14:textId="77777777" w:rsidR="00FD4273" w:rsidRDefault="00257159">
      <w:pPr>
        <w:pStyle w:val="ConsPlusNormal"/>
        <w:spacing w:before="240"/>
        <w:ind w:firstLine="540"/>
        <w:jc w:val="both"/>
      </w:pPr>
      <w:r>
        <w:t>Списки присутствующих и приглашенных лиц должны начинаться со слов "Присутствующие лица", "Приглашенные лица" соответственно и включать следующую информацию:</w:t>
      </w:r>
    </w:p>
    <w:p w14:paraId="65ACBD18" w14:textId="77777777" w:rsidR="00FD4273" w:rsidRDefault="00257159">
      <w:pPr>
        <w:pStyle w:val="ConsPlusNormal"/>
        <w:spacing w:before="240"/>
        <w:ind w:firstLine="540"/>
        <w:jc w:val="both"/>
      </w:pPr>
      <w:r>
        <w:t>- для физических лиц: фамилию, имя, отчество (при наличии) лица или его представителя (в случае участия последнего в общем собрании), указываемые в соответствии с документом, удостоверяющим личность гражданина; наименование и реквизиты документа, удостоверяющего полномочия представителя приглашенного лица (в случае его присутствия на общем собрании), сведения о наличии в нем соответствующих полномочий; цель участия в общем собрании приглашенного лица или его представителя (в случае участия последнего в общем собрании) и его подпись;</w:t>
      </w:r>
    </w:p>
    <w:p w14:paraId="2EDF2034" w14:textId="77777777" w:rsidR="00FD4273" w:rsidRDefault="00257159">
      <w:pPr>
        <w:pStyle w:val="ConsPlusNormal"/>
        <w:spacing w:before="240"/>
        <w:ind w:firstLine="540"/>
        <w:jc w:val="both"/>
      </w:pPr>
      <w:r>
        <w:t xml:space="preserve">- для юридических лиц: полное наименование и ОГРН юридического лица; фамилия, имя, отчество (при наличии) представителя приглашенного лица; наименование и реквизиты </w:t>
      </w:r>
      <w:r>
        <w:lastRenderedPageBreak/>
        <w:t>документа, удостоверяющего полномочия представителя приглашенного лица, сведения о наличии в нем соответствующих полномочий; цель участия приглашенного лица в общем собрании и подпись его представителя.</w:t>
      </w:r>
    </w:p>
    <w:p w14:paraId="40E3469A" w14:textId="77777777" w:rsidR="00FD4273" w:rsidRDefault="00257159">
      <w:pPr>
        <w:pStyle w:val="ConsPlusNormal"/>
        <w:spacing w:before="240"/>
        <w:ind w:firstLine="540"/>
        <w:jc w:val="both"/>
      </w:pPr>
      <w:r>
        <w:t>При этом следует отметить, что порядок оформления списков одинаков как для списка присутствующих лиц, так и для списка приглашенных лиц, за исключением того, что в списке приглашенных лиц дополнительно указываются сведения, относящиеся именно к таким (приглашенным) лицам, а именно:</w:t>
      </w:r>
    </w:p>
    <w:p w14:paraId="6A18685F" w14:textId="77777777" w:rsidR="00FD4273" w:rsidRDefault="00257159">
      <w:pPr>
        <w:pStyle w:val="ConsPlusNormal"/>
        <w:spacing w:before="240"/>
        <w:ind w:firstLine="540"/>
        <w:jc w:val="both"/>
      </w:pPr>
      <w:r>
        <w:t>- для физических лиц: наименование и реквизиты документа, удостоверяющего полномочия представителя приглашенного лица (в случае его присутствия на общем собрании), сведения о наличии в нем соответствующих полномочий; цель участия в общем собрании приглашенного лица или его представителя;</w:t>
      </w:r>
    </w:p>
    <w:p w14:paraId="4568E9F7" w14:textId="77777777" w:rsidR="00FD4273" w:rsidRDefault="00257159">
      <w:pPr>
        <w:pStyle w:val="ConsPlusNormal"/>
        <w:spacing w:before="240"/>
        <w:ind w:firstLine="540"/>
        <w:jc w:val="both"/>
      </w:pPr>
      <w:r>
        <w:t>- для юридических лиц: фамилия, имя, отчество (при наличии) представителя приглашенного лица; наименование и реквизиты документа, удостоверяющего полномочия представителя приглашенного лица, сведения о наличии в нем соответствующих полномочий; цель участия приглашенного лица в общем собрании и подпись его представителя.</w:t>
      </w:r>
    </w:p>
    <w:p w14:paraId="64E48052" w14:textId="77777777" w:rsidR="00FD4273" w:rsidRDefault="00257159">
      <w:pPr>
        <w:pStyle w:val="ConsPlusNormal"/>
        <w:spacing w:before="240"/>
        <w:ind w:firstLine="540"/>
        <w:jc w:val="both"/>
      </w:pPr>
      <w:r>
        <w:t>Отмечается, что законодательством Российской Федерации понятия "присутствующие лица" и "приглашенные лица" не определены.</w:t>
      </w:r>
    </w:p>
    <w:p w14:paraId="2D1BB098" w14:textId="77777777" w:rsidR="00FD4273" w:rsidRDefault="00257159">
      <w:pPr>
        <w:pStyle w:val="ConsPlusNormal"/>
        <w:spacing w:before="240"/>
        <w:ind w:firstLine="540"/>
        <w:jc w:val="both"/>
      </w:pPr>
      <w:r>
        <w:t>Вместе с тем полагаем, что присутствующими являются лица, принявшие участие в ОСС помещений в МКД, а приглашенными - лица, находящиеся на собрании, но не имеющие право голоса (юристы, эксперты, представители Фонда капремонта, подрядной обслуживающей организации и др.), участие которых необходимо для решения рассматриваемого вопроса.</w:t>
      </w:r>
    </w:p>
    <w:p w14:paraId="1A5272CA" w14:textId="77777777" w:rsidR="00FD4273" w:rsidRDefault="00257159">
      <w:pPr>
        <w:pStyle w:val="ConsPlusNormal"/>
        <w:spacing w:before="240"/>
        <w:ind w:firstLine="540"/>
        <w:jc w:val="both"/>
      </w:pPr>
      <w:r>
        <w:t>6. О подтверждении участия в голосовании на ОСС.</w:t>
      </w:r>
    </w:p>
    <w:p w14:paraId="680A725E" w14:textId="77777777" w:rsidR="00FD4273" w:rsidRDefault="00257159">
      <w:pPr>
        <w:pStyle w:val="ConsPlusNormal"/>
        <w:spacing w:before="240"/>
        <w:ind w:firstLine="540"/>
        <w:jc w:val="both"/>
      </w:pPr>
      <w:r>
        <w:t xml:space="preserve">В соответствии с </w:t>
      </w:r>
      <w:hyperlink r:id="rId22" w:tooltip="Приказ Минстроя России от 30.04.2025 N 266/пр &quot;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собственников помещений в много">
        <w:r>
          <w:rPr>
            <w:color w:val="0000FF"/>
          </w:rPr>
          <w:t>подпунктом "в" пункта 17</w:t>
        </w:r>
      </w:hyperlink>
      <w:r>
        <w:t xml:space="preserve"> Требований N 266/пр к протоколу ОСС необходимо приложить список присутствующих лиц, в который включаются исключительно собственники помещений в МКД и их законные представители, фактически присутствовавшие на очной части общего собрания в установленное время начала очного голосования, указанные в повестке, при этом их участие должно быть документально подтверждено личной подписью в специальном списке; при проведении общего собрания в очно-заочной форме лица, проголосовавшие в заочной части собрания, в данный список не включаются, поскольку их волеизъявление оформляется отдельными письменными решениями (бюллетенями). Отсутствие подписи влечет признание бюллетеня недействительным.</w:t>
      </w:r>
    </w:p>
    <w:p w14:paraId="73D268D2" w14:textId="77777777" w:rsidR="00FD4273" w:rsidRDefault="00257159">
      <w:pPr>
        <w:pStyle w:val="ConsPlusNormal"/>
        <w:spacing w:before="240"/>
        <w:ind w:firstLine="540"/>
        <w:jc w:val="both"/>
      </w:pPr>
      <w:r>
        <w:t xml:space="preserve">Следует отметить, что в соответствии со статьей 161.1 Гражданского </w:t>
      </w:r>
      <w:hyperlink r:id="rId23" w:tooltip="&quot;Гражданский кодекс Российской Федерации (часть первая)&quot; от 30.11.1994 N 51-ФЗ (ред. от 31.07.2025, с изм. от 25.03.2026) (с изм. и доп., вступ. в силу с 01.08.2025) {КонсультантПлюс}">
        <w:r>
          <w:rPr>
            <w:color w:val="0000FF"/>
          </w:rPr>
          <w:t>кодекса</w:t>
        </w:r>
      </w:hyperlink>
      <w:r>
        <w:t xml:space="preserve"> Российской Федерации и </w:t>
      </w:r>
      <w:hyperlink r:id="rId24" w:tooltip="Приказ Минстроя России от 30.04.2025 N 266/пр &quot;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собственников помещений в много">
        <w:r>
          <w:rPr>
            <w:color w:val="0000FF"/>
          </w:rPr>
          <w:t>пунктом 16</w:t>
        </w:r>
      </w:hyperlink>
      <w:r>
        <w:t xml:space="preserve"> Требований N 266/пр при проведении ОСС в МКД в электронной форме через ГИС ЖКХ личная подпись участников не требуется. В данном случае достаточным основанием для признания участия в собрании является идентификация участников через Единую систему идентификации и аутентификации (ЕСИА), что обеспечивает необходимую юридическую значимость электронного волеизъявления собственников.</w:t>
      </w:r>
    </w:p>
    <w:p w14:paraId="6A0C36F9" w14:textId="77777777" w:rsidR="00FD4273" w:rsidRDefault="00257159">
      <w:pPr>
        <w:pStyle w:val="ConsPlusNormal"/>
        <w:spacing w:before="240"/>
        <w:ind w:firstLine="540"/>
        <w:jc w:val="both"/>
      </w:pPr>
      <w:r>
        <w:t>7. По вопросу об обязанности личного присутствия собственников помещений в МКД на ОСС и передачи такими собственниками своих полномочий представителю по доверенности.</w:t>
      </w:r>
    </w:p>
    <w:p w14:paraId="71A5E3DE" w14:textId="77777777" w:rsidR="00FD4273" w:rsidRDefault="00BB4399">
      <w:pPr>
        <w:pStyle w:val="ConsPlusNormal"/>
        <w:spacing w:before="240"/>
        <w:ind w:firstLine="540"/>
        <w:jc w:val="both"/>
      </w:pPr>
      <w:hyperlink r:id="rId25" w:tooltip="&quot;Жилищный кодекс Российской Федерации&quot; от 29.12.2004 N 188-ФЗ (ред. от 20.02.2026) {КонсультантПлюс}">
        <w:r w:rsidR="00257159">
          <w:rPr>
            <w:color w:val="0000FF"/>
          </w:rPr>
          <w:t>Частью 1 статьи 48</w:t>
        </w:r>
      </w:hyperlink>
      <w:r w:rsidR="00257159">
        <w:t xml:space="preserve"> ЖК РФ определено, что правом голосования на ОСС помещений в МКД соответственно по вопросам, поставленным на голосование, обладают собственники помещений в данном доме. Голосование на ОСС помещений в МКД осуществляется собственником помещения в данном доме как лично, так и через своего представителя.</w:t>
      </w:r>
    </w:p>
    <w:p w14:paraId="0423ADB1" w14:textId="77777777" w:rsidR="00FD4273" w:rsidRDefault="00257159">
      <w:pPr>
        <w:pStyle w:val="ConsPlusNormal"/>
        <w:spacing w:before="240"/>
        <w:ind w:firstLine="540"/>
        <w:jc w:val="both"/>
      </w:pPr>
      <w:r>
        <w:t>8. О представлении подлинников решений и протокола ОСС управляющей организации или органам государственного жилищного надзора (далее - ОГЖН).</w:t>
      </w:r>
    </w:p>
    <w:p w14:paraId="67CB2475" w14:textId="77777777" w:rsidR="00FD4273" w:rsidRDefault="00257159">
      <w:pPr>
        <w:pStyle w:val="ConsPlusNormal"/>
        <w:spacing w:before="240"/>
        <w:ind w:firstLine="540"/>
        <w:jc w:val="both"/>
      </w:pPr>
      <w:r>
        <w:t xml:space="preserve">Согласно </w:t>
      </w:r>
      <w:hyperlink r:id="rId26" w:tooltip="&quot;Жилищный кодекс Российской Федерации&quot; от 29.12.2004 N 188-ФЗ (ред. от 20.02.2026) {КонсультантПлюс}">
        <w:r>
          <w:rPr>
            <w:color w:val="0000FF"/>
          </w:rPr>
          <w:t>части 1.1 статьи 46</w:t>
        </w:r>
      </w:hyperlink>
      <w:r>
        <w:t xml:space="preserve"> ЖК РФ управляющая организация, правление товарищества собственников жилья (далее - ТСЖ), жилищного или жилищно-строительного кооператива, иного специализированного потребительского кооператива (далее - кооператив) в течение пяти дней с момента получения указанных в </w:t>
      </w:r>
      <w:hyperlink r:id="rId27" w:tooltip="&quot;Жилищный кодекс Российской Федерации&quot; от 29.12.2004 N 188-ФЗ (ред. от 20.02.2026) {КонсультантПлюс}">
        <w:r>
          <w:rPr>
            <w:color w:val="0000FF"/>
          </w:rPr>
          <w:t>части 1 статьи 46</w:t>
        </w:r>
      </w:hyperlink>
      <w:r>
        <w:t xml:space="preserve"> ЖК РФ подлинников решений и протокола ОСС обязаны в соответствии с </w:t>
      </w:r>
      <w:hyperlink r:id="rId28" w:tooltip="Приказ Минстроя России от 30.04.2025 N 266/пр &quot;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собственников помещений в много">
        <w:r>
          <w:rPr>
            <w:color w:val="0000FF"/>
          </w:rPr>
          <w:t>Порядком</w:t>
        </w:r>
      </w:hyperlink>
      <w:r>
        <w:t xml:space="preserve"> N 266/пр направить подлинники указанных решений и протокола, в том числе с использованием системы, в ОГЖН для хранения в течение трех лет.</w:t>
      </w:r>
    </w:p>
    <w:p w14:paraId="77428F71" w14:textId="77777777" w:rsidR="00FD4273" w:rsidRDefault="00257159">
      <w:pPr>
        <w:pStyle w:val="ConsPlusNormal"/>
        <w:spacing w:before="240"/>
        <w:ind w:firstLine="540"/>
        <w:jc w:val="both"/>
      </w:pPr>
      <w:r>
        <w:t xml:space="preserve">При этом следует учесть, что в соответствии с пунктом </w:t>
      </w:r>
      <w:hyperlink r:id="rId29" w:tooltip="Приказ Минстроя России от 30.04.2025 N 266/пр &quot;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собственников помещений в много">
        <w:r>
          <w:rPr>
            <w:color w:val="0000FF"/>
          </w:rPr>
          <w:t>Порядка</w:t>
        </w:r>
      </w:hyperlink>
      <w:r>
        <w:t xml:space="preserve"> N 266/пр в случае проведения общего собрания без использования системы подлинники решений и протокола общего собрания подлежат обязательному направлению лицом, инициировавшим общее собрание, в управляющую организацию, правление ТСЖ, кооператива, а при непосредственном способе управления МКД - в ОГЖН не позднее чем через десять календарных дней со дня проведения общего собрания, а в случае, если оно продолжалось несколько дней, - не позднее чем через десять календарных дней со дня окончания общего собрания.</w:t>
      </w:r>
    </w:p>
    <w:p w14:paraId="4F85D451" w14:textId="77777777" w:rsidR="00FD4273" w:rsidRDefault="00257159">
      <w:pPr>
        <w:pStyle w:val="ConsPlusNormal"/>
        <w:spacing w:before="240"/>
        <w:ind w:firstLine="540"/>
        <w:jc w:val="both"/>
      </w:pPr>
      <w:r>
        <w:t>Принимая во внимание вышеизложенное, при проведении ОСС необходимо руководствоваться приведенным в данном письме законодательством.</w:t>
      </w:r>
    </w:p>
    <w:p w14:paraId="5C2F016A" w14:textId="77777777" w:rsidR="00FD4273" w:rsidRDefault="00257159">
      <w:pPr>
        <w:pStyle w:val="ConsPlusNormal"/>
        <w:spacing w:before="240"/>
        <w:ind w:firstLine="540"/>
        <w:jc w:val="both"/>
      </w:pPr>
      <w:r>
        <w:t xml:space="preserve">Обращаем внимание, что в соответствии с </w:t>
      </w:r>
      <w:hyperlink r:id="rId30" w:tooltip="Постановление Правительства РФ от 13.08.1997 N 1009 (ред. от 15.11.2024) &quot;Об утверждении Правил подготовки нормативных правовых актов федеральных органов исполнительной власти и их государственной регистрации&quot; {КонсультантПлюс}">
        <w:r>
          <w:rPr>
            <w:color w:val="0000FF"/>
          </w:rPr>
          <w:t>пунктом 2</w:t>
        </w:r>
      </w:hyperlink>
      <w:r>
        <w:t xml:space="preserve"> Правил подготовки нормативных правовых актов федеральных органов исполнительной власти и их государственной регистрации, утвержденных Постановлением Правительства Российской Федерации от 13.08.1997 N 1009, письма федеральных органов исполнительной власти не являются нормативными правовыми актами.</w:t>
      </w:r>
    </w:p>
    <w:p w14:paraId="12561F1F" w14:textId="77777777" w:rsidR="00FD4273" w:rsidRDefault="00257159">
      <w:pPr>
        <w:pStyle w:val="ConsPlusNormal"/>
        <w:spacing w:before="240"/>
        <w:ind w:firstLine="540"/>
        <w:jc w:val="both"/>
      </w:pPr>
      <w:r>
        <w:t>Таким образом, письма Минстроя России и его структурных подразделений, в которых разъясняются вопросы применения нормативных правовых актов, не содержат правовых норм, являются позицией Минстроя России, не направлены на установление, изменение или отмену правовых норм, а содержащиеся в них разъяснения не могут рассматриваться в качестве общеобязательных государственных предписаний постоянного или временного характера.</w:t>
      </w:r>
    </w:p>
    <w:p w14:paraId="0CF4930D" w14:textId="77777777" w:rsidR="00FD4273" w:rsidRDefault="00FD4273">
      <w:pPr>
        <w:pStyle w:val="ConsPlusNormal"/>
        <w:ind w:firstLine="540"/>
        <w:jc w:val="both"/>
      </w:pPr>
    </w:p>
    <w:p w14:paraId="1DBA0256" w14:textId="77777777" w:rsidR="00FD4273" w:rsidRDefault="00257159">
      <w:pPr>
        <w:pStyle w:val="ConsPlusNormal"/>
        <w:jc w:val="right"/>
      </w:pPr>
      <w:r>
        <w:t>Заместитель директора</w:t>
      </w:r>
    </w:p>
    <w:p w14:paraId="03F861F5" w14:textId="77777777" w:rsidR="00FD4273" w:rsidRDefault="00257159">
      <w:pPr>
        <w:pStyle w:val="ConsPlusNormal"/>
        <w:jc w:val="right"/>
      </w:pPr>
      <w:r>
        <w:t>Департамента развития</w:t>
      </w:r>
    </w:p>
    <w:p w14:paraId="6AD296C5" w14:textId="77777777" w:rsidR="00FD4273" w:rsidRDefault="00257159">
      <w:pPr>
        <w:pStyle w:val="ConsPlusNormal"/>
        <w:jc w:val="right"/>
      </w:pPr>
      <w:r>
        <w:t>жилищно-коммунального хозяйства</w:t>
      </w:r>
    </w:p>
    <w:p w14:paraId="2BEEE832" w14:textId="77777777" w:rsidR="00FD4273" w:rsidRDefault="00257159">
      <w:pPr>
        <w:pStyle w:val="ConsPlusNormal"/>
        <w:jc w:val="right"/>
      </w:pPr>
      <w:r>
        <w:t>А.В.РАДЬКО</w:t>
      </w:r>
    </w:p>
    <w:p w14:paraId="074E9DE9" w14:textId="77777777" w:rsidR="00FD4273" w:rsidRDefault="00FD4273">
      <w:pPr>
        <w:pStyle w:val="ConsPlusNormal"/>
        <w:jc w:val="both"/>
      </w:pPr>
    </w:p>
    <w:p w14:paraId="6E0C9BA7" w14:textId="77777777" w:rsidR="00FD4273" w:rsidRDefault="00FD4273">
      <w:pPr>
        <w:pStyle w:val="ConsPlusNormal"/>
        <w:jc w:val="both"/>
      </w:pPr>
    </w:p>
    <w:p w14:paraId="74BC55B8" w14:textId="77777777" w:rsidR="00FD4273" w:rsidRDefault="00FD427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FD4273">
      <w:headerReference w:type="default" r:id="rId31"/>
      <w:footerReference w:type="default" r:id="rId32"/>
      <w:headerReference w:type="first" r:id="rId33"/>
      <w:footerReference w:type="first" r:id="rId34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45729C" w14:textId="77777777" w:rsidR="00BB4399" w:rsidRDefault="00BB4399">
      <w:r>
        <w:separator/>
      </w:r>
    </w:p>
  </w:endnote>
  <w:endnote w:type="continuationSeparator" w:id="0">
    <w:p w14:paraId="7F14560F" w14:textId="77777777" w:rsidR="00BB4399" w:rsidRDefault="00BB4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C41FDA" w14:textId="77777777" w:rsidR="00FD4273" w:rsidRDefault="00FD4273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FD4273" w14:paraId="56D39EC3" w14:textId="77777777">
      <w:trPr>
        <w:trHeight w:hRule="exact" w:val="1663"/>
      </w:trPr>
      <w:tc>
        <w:tcPr>
          <w:tcW w:w="1650" w:type="pct"/>
          <w:vAlign w:val="center"/>
        </w:tcPr>
        <w:p w14:paraId="4106B767" w14:textId="77777777" w:rsidR="00FD4273" w:rsidRDefault="00257159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39B6AFA7" w14:textId="77777777" w:rsidR="00FD4273" w:rsidRDefault="00BB4399">
          <w:pPr>
            <w:pStyle w:val="ConsPlusNormal"/>
            <w:jc w:val="center"/>
          </w:pPr>
          <w:hyperlink r:id="rId1">
            <w:r w:rsidR="00257159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307D6D37" w14:textId="77777777" w:rsidR="00FD4273" w:rsidRDefault="00257159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C5773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C5773"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0F7E7922" w14:textId="77777777" w:rsidR="00FD4273" w:rsidRDefault="00257159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F53162" w14:textId="77777777" w:rsidR="00FD4273" w:rsidRDefault="00FD4273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FD4273" w14:paraId="1D643D1A" w14:textId="77777777">
      <w:trPr>
        <w:trHeight w:hRule="exact" w:val="1663"/>
      </w:trPr>
      <w:tc>
        <w:tcPr>
          <w:tcW w:w="1650" w:type="pct"/>
          <w:vAlign w:val="center"/>
        </w:tcPr>
        <w:p w14:paraId="72745FCE" w14:textId="77777777" w:rsidR="00FD4273" w:rsidRDefault="00257159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758C4E8E" w14:textId="77777777" w:rsidR="00FD4273" w:rsidRDefault="00BB4399">
          <w:pPr>
            <w:pStyle w:val="ConsPlusNormal"/>
            <w:jc w:val="center"/>
          </w:pPr>
          <w:hyperlink r:id="rId1">
            <w:r w:rsidR="00257159"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22AE8D02" w14:textId="77777777" w:rsidR="00FD4273" w:rsidRDefault="00257159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AC5773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AC5773">
            <w:rPr>
              <w:rFonts w:ascii="Tahoma" w:hAnsi="Tahoma" w:cs="Tahoma"/>
              <w:noProof/>
            </w:rPr>
            <w:t>3</w:t>
          </w:r>
          <w:r>
            <w:fldChar w:fldCharType="end"/>
          </w:r>
        </w:p>
      </w:tc>
    </w:tr>
  </w:tbl>
  <w:p w14:paraId="2988CAD7" w14:textId="77777777" w:rsidR="00FD4273" w:rsidRDefault="00257159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8CC627" w14:textId="77777777" w:rsidR="00BB4399" w:rsidRDefault="00BB4399">
      <w:r>
        <w:separator/>
      </w:r>
    </w:p>
  </w:footnote>
  <w:footnote w:type="continuationSeparator" w:id="0">
    <w:p w14:paraId="683D0ADF" w14:textId="77777777" w:rsidR="00BB4399" w:rsidRDefault="00BB43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FD4273" w14:paraId="4C76A219" w14:textId="77777777">
      <w:trPr>
        <w:trHeight w:hRule="exact" w:val="1683"/>
      </w:trPr>
      <w:tc>
        <w:tcPr>
          <w:tcW w:w="2700" w:type="pct"/>
          <w:vAlign w:val="center"/>
        </w:tcPr>
        <w:p w14:paraId="56AF647C" w14:textId="77777777" w:rsidR="00FD4273" w:rsidRDefault="00257159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Минстроя России от 13.03.2026 N 5600-ОГ/00</w:t>
          </w:r>
          <w:r>
            <w:rPr>
              <w:rFonts w:ascii="Tahoma" w:hAnsi="Tahoma" w:cs="Tahoma"/>
              <w:sz w:val="16"/>
              <w:szCs w:val="16"/>
            </w:rPr>
            <w:br/>
            <w:t>&lt;По вопросам, касающихся решений и протоколов общего собрания собств...</w:t>
          </w:r>
        </w:p>
      </w:tc>
      <w:tc>
        <w:tcPr>
          <w:tcW w:w="2300" w:type="pct"/>
          <w:vAlign w:val="center"/>
        </w:tcPr>
        <w:p w14:paraId="21AEDD90" w14:textId="77777777" w:rsidR="00FD4273" w:rsidRDefault="00257159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06.04.2026</w:t>
          </w:r>
        </w:p>
      </w:tc>
    </w:tr>
  </w:tbl>
  <w:p w14:paraId="7E35692D" w14:textId="77777777" w:rsidR="00FD4273" w:rsidRDefault="00FD4273">
    <w:pPr>
      <w:pStyle w:val="ConsPlusNormal"/>
      <w:pBdr>
        <w:bottom w:val="single" w:sz="12" w:space="0" w:color="auto"/>
      </w:pBdr>
      <w:rPr>
        <w:sz w:val="2"/>
        <w:szCs w:val="2"/>
      </w:rPr>
    </w:pPr>
  </w:p>
  <w:p w14:paraId="6210EA38" w14:textId="77777777" w:rsidR="00FD4273" w:rsidRDefault="00FD4273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FD4273" w14:paraId="0DA7F9F9" w14:textId="77777777">
      <w:trPr>
        <w:trHeight w:hRule="exact" w:val="1683"/>
      </w:trPr>
      <w:tc>
        <w:tcPr>
          <w:tcW w:w="2700" w:type="pct"/>
          <w:vAlign w:val="center"/>
        </w:tcPr>
        <w:p w14:paraId="64B23ED5" w14:textId="77777777" w:rsidR="00FD4273" w:rsidRDefault="00257159">
          <w:pPr>
            <w:pStyle w:val="ConsPlusNormal"/>
            <w:rPr>
              <w:rFonts w:ascii="Tahoma" w:hAnsi="Tahoma" w:cs="Tahoma"/>
            </w:rPr>
          </w:pPr>
          <w:r>
            <w:rPr>
              <w:noProof/>
            </w:rPr>
            <w:drawing>
              <wp:inline distT="0" distB="0" distL="0" distR="0" wp14:anchorId="6B56AD56" wp14:editId="7744B15A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&lt;Письмо&gt; Минстроя России от 13.03.2026 N 5600-ОГ/00 &lt;По вопросам, касающихся решений и протоколов общего собрания собств...</w:t>
          </w:r>
        </w:p>
      </w:tc>
      <w:tc>
        <w:tcPr>
          <w:tcW w:w="2300" w:type="pct"/>
          <w:vAlign w:val="center"/>
        </w:tcPr>
        <w:p w14:paraId="25216838" w14:textId="77777777" w:rsidR="00FD4273" w:rsidRDefault="00257159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2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06.04.2026</w:t>
          </w:r>
        </w:p>
      </w:tc>
    </w:tr>
  </w:tbl>
  <w:p w14:paraId="002D7FD5" w14:textId="77777777" w:rsidR="00FD4273" w:rsidRDefault="00FD4273">
    <w:pPr>
      <w:pStyle w:val="ConsPlusNormal"/>
      <w:pBdr>
        <w:bottom w:val="single" w:sz="12" w:space="0" w:color="auto"/>
      </w:pBdr>
      <w:rPr>
        <w:sz w:val="2"/>
        <w:szCs w:val="2"/>
      </w:rPr>
    </w:pPr>
  </w:p>
  <w:p w14:paraId="6C8DAE98" w14:textId="77777777" w:rsidR="00FD4273" w:rsidRDefault="00FD4273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273"/>
    <w:rsid w:val="00257159"/>
    <w:rsid w:val="007F1246"/>
    <w:rsid w:val="00AC5773"/>
    <w:rsid w:val="00BB4399"/>
    <w:rsid w:val="00FD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854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6700&amp;date=06.04.2026" TargetMode="External"/><Relationship Id="rId13" Type="http://schemas.openxmlformats.org/officeDocument/2006/relationships/hyperlink" Target="https://login.consultant.ru/link/?req=doc&amp;base=LAW&amp;n=511791&amp;date=06.04.2026&amp;dst=100325&amp;field=134" TargetMode="External"/><Relationship Id="rId18" Type="http://schemas.openxmlformats.org/officeDocument/2006/relationships/hyperlink" Target="https://login.consultant.ru/link/?req=doc&amp;base=LAW&amp;n=506700&amp;date=06.04.2026&amp;dst=100062&amp;field=134" TargetMode="External"/><Relationship Id="rId26" Type="http://schemas.openxmlformats.org/officeDocument/2006/relationships/hyperlink" Target="https://login.consultant.ru/link/?req=doc&amp;base=LAW&amp;n=511791&amp;date=06.04.2026&amp;dst=698&amp;field=13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506700&amp;date=06.04.2026&amp;dst=100075&amp;field=134" TargetMode="External"/><Relationship Id="rId34" Type="http://schemas.openxmlformats.org/officeDocument/2006/relationships/footer" Target="footer2.xml"/><Relationship Id="rId7" Type="http://schemas.openxmlformats.org/officeDocument/2006/relationships/hyperlink" Target="https://login.consultant.ru/link/?req=doc&amp;base=LAW&amp;n=493074&amp;date=06.04.2026" TargetMode="External"/><Relationship Id="rId12" Type="http://schemas.openxmlformats.org/officeDocument/2006/relationships/hyperlink" Target="https://login.consultant.ru/link/?req=doc&amp;base=LAW&amp;n=511791&amp;date=06.04.2026&amp;dst=1321&amp;field=134" TargetMode="External"/><Relationship Id="rId17" Type="http://schemas.openxmlformats.org/officeDocument/2006/relationships/hyperlink" Target="https://login.consultant.ru/link/?req=doc&amp;base=LAW&amp;n=506700&amp;date=06.04.2026&amp;dst=100069&amp;field=134" TargetMode="External"/><Relationship Id="rId25" Type="http://schemas.openxmlformats.org/officeDocument/2006/relationships/hyperlink" Target="https://login.consultant.ru/link/?req=doc&amp;base=LAW&amp;n=511791&amp;date=06.04.2026&amp;dst=100341&amp;field=134" TargetMode="External"/><Relationship Id="rId33" Type="http://schemas.openxmlformats.org/officeDocument/2006/relationships/header" Target="header2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06700&amp;date=06.04.2026&amp;dst=100062&amp;field=134" TargetMode="External"/><Relationship Id="rId20" Type="http://schemas.openxmlformats.org/officeDocument/2006/relationships/hyperlink" Target="https://login.consultant.ru/link/?req=doc&amp;base=LAW&amp;n=506700&amp;date=06.04.2026&amp;dst=100072&amp;field=134" TargetMode="External"/><Relationship Id="rId29" Type="http://schemas.openxmlformats.org/officeDocument/2006/relationships/hyperlink" Target="https://login.consultant.ru/link/?req=doc&amp;base=LAW&amp;n=506700&amp;date=06.04.2026&amp;dst=100089&amp;field=134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11791&amp;date=06.04.2026&amp;dst=100319&amp;field=134" TargetMode="External"/><Relationship Id="rId24" Type="http://schemas.openxmlformats.org/officeDocument/2006/relationships/hyperlink" Target="https://login.consultant.ru/link/?req=doc&amp;base=LAW&amp;n=506700&amp;date=06.04.2026&amp;dst=100062&amp;field=134" TargetMode="External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508490&amp;date=06.04.2026&amp;dst=102289&amp;field=134" TargetMode="External"/><Relationship Id="rId23" Type="http://schemas.openxmlformats.org/officeDocument/2006/relationships/hyperlink" Target="https://login.consultant.ru/link/?req=doc&amp;base=LAW&amp;n=508490&amp;date=06.04.2026" TargetMode="External"/><Relationship Id="rId28" Type="http://schemas.openxmlformats.org/officeDocument/2006/relationships/hyperlink" Target="https://login.consultant.ru/link/?req=doc&amp;base=LAW&amp;n=506700&amp;date=06.04.2026&amp;dst=100089&amp;field=134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11791&amp;date=06.04.2026&amp;dst=1318&amp;field=134" TargetMode="External"/><Relationship Id="rId19" Type="http://schemas.openxmlformats.org/officeDocument/2006/relationships/hyperlink" Target="https://login.consultant.ru/link/?req=doc&amp;base=LAW&amp;n=506700&amp;date=06.04.2026&amp;dst=100070&amp;field=134" TargetMode="External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30203&amp;date=06.04.2026" TargetMode="External"/><Relationship Id="rId14" Type="http://schemas.openxmlformats.org/officeDocument/2006/relationships/hyperlink" Target="https://login.consultant.ru/link/?req=doc&amp;base=LAW&amp;n=506700&amp;date=06.04.2026&amp;dst=100015&amp;field=134" TargetMode="External"/><Relationship Id="rId22" Type="http://schemas.openxmlformats.org/officeDocument/2006/relationships/hyperlink" Target="https://login.consultant.ru/link/?req=doc&amp;base=LAW&amp;n=506700&amp;date=06.04.2026&amp;dst=100072&amp;field=134" TargetMode="External"/><Relationship Id="rId27" Type="http://schemas.openxmlformats.org/officeDocument/2006/relationships/hyperlink" Target="https://login.consultant.ru/link/?req=doc&amp;base=LAW&amp;n=511791&amp;date=06.04.2026&amp;dst=1321&amp;field=134" TargetMode="External"/><Relationship Id="rId30" Type="http://schemas.openxmlformats.org/officeDocument/2006/relationships/hyperlink" Target="https://login.consultant.ru/link/?req=doc&amp;base=LAW&amp;n=490536&amp;date=06.04.2026&amp;dst=157&amp;field=134" TargetMode="External"/><Relationship Id="rId35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onsultant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3177</Words>
  <Characters>18112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&lt;Письмо&gt; Минстроя России от 13.03.2026 N 5600-ОГ/00
&lt;По вопросам, касающихся решений и протоколов общего собрания собственников помещений в многоквартирном доме&gt;</vt:lpstr>
    </vt:vector>
  </TitlesOfParts>
  <Company>КонсультантПлюс Версия 4025.00.50</Company>
  <LinksUpToDate>false</LinksUpToDate>
  <CharactersWithSpaces>21247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&lt;Письмо&gt; Минстроя России от 13.03.2026 N 5600-ОГ/00
&lt;По вопросам, касающихся решений и протоколов общего собрания собственников помещений в многоквартирном доме&gt;</dc:title>
  <dc:creator>Мурзина Татьяна Петровна</dc:creator>
  <cp:lastModifiedBy>Кукушкина Татьяна Николаевна</cp:lastModifiedBy>
  <cp:revision>2</cp:revision>
  <dcterms:created xsi:type="dcterms:W3CDTF">2026-09-30T10:05:00Z</dcterms:created>
  <dcterms:modified xsi:type="dcterms:W3CDTF">2026-09-30T10:05:00Z</dcterms:modified>
</cp:coreProperties>
</file>